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C" w:rsidRPr="00862BA5" w:rsidRDefault="00C872BC" w:rsidP="00C872BC">
      <w:pPr>
        <w:spacing w:before="264" w:after="0" w:line="360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  <w:t xml:space="preserve">Педагогикалық әдептің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  <w:t>кейбі</w:t>
      </w:r>
      <w:proofErr w:type="gramStart"/>
      <w:r w:rsidRPr="00862BA5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  <w:t>р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  <w:t xml:space="preserve"> мәселелері </w:t>
      </w:r>
      <w:proofErr w:type="spellStart"/>
      <w:r w:rsidRPr="00862BA5"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  <w:t>туралы</w:t>
      </w:r>
      <w:proofErr w:type="spellEnd"/>
    </w:p>
    <w:p w:rsidR="00C872BC" w:rsidRPr="00862BA5" w:rsidRDefault="00C872BC" w:rsidP="00C872B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  <w:t>Жаңа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ғылым министрінің 2020 жылғы 11 мамырдағы № 190 бұйрығы. Қазақстан Республикасының Әділет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министрлігінде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2020 жылғы 12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мамырда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№ 20619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тіркелді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C872BC" w:rsidRDefault="00C872BC" w:rsidP="00C872BC">
      <w:pPr>
        <w:shd w:val="clear" w:color="auto" w:fill="F4F5F6"/>
        <w:spacing w:beforeAutospacing="1"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C872BC" w:rsidRPr="00862BA5" w:rsidRDefault="00C872BC" w:rsidP="00C872BC">
      <w:pPr>
        <w:shd w:val="clear" w:color="auto" w:fill="F4F5F6"/>
        <w:spacing w:beforeAutospacing="1" w:after="0" w:line="240" w:lineRule="auto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  <w:hyperlink r:id="rId4" w:history="1">
        <w:r w:rsidRPr="00862BA5">
          <w:rPr>
            <w:rFonts w:ascii="Times New Roman" w:eastAsia="Times New Roman" w:hAnsi="Times New Roman" w:cs="Times New Roman"/>
            <w:vanish/>
            <w:color w:val="073A5E"/>
            <w:sz w:val="20"/>
            <w:szCs w:val="20"/>
            <w:u w:val="single"/>
            <w:lang w:eastAsia="ru-RU"/>
          </w:rPr>
          <w:t xml:space="preserve">Екі тілде </w:t>
        </w:r>
      </w:hyperlink>
      <w:hyperlink r:id="rId5" w:history="1">
        <w:r w:rsidRPr="00862BA5">
          <w:rPr>
            <w:rFonts w:ascii="Times New Roman" w:eastAsia="Times New Roman" w:hAnsi="Times New Roman" w:cs="Times New Roman"/>
            <w:vanish/>
            <w:color w:val="073A5E"/>
            <w:sz w:val="20"/>
            <w:szCs w:val="20"/>
            <w:u w:val="single"/>
            <w:lang w:eastAsia="ru-RU"/>
          </w:rPr>
          <w:t>Толықэкранды режим</w:t>
        </w:r>
      </w:hyperlink>
      <w:hyperlink r:id="rId6" w:history="1">
        <w:r w:rsidRPr="00862BA5">
          <w:rPr>
            <w:rFonts w:ascii="Times New Roman" w:eastAsia="Times New Roman" w:hAnsi="Times New Roman" w:cs="Times New Roman"/>
            <w:vanish/>
            <w:color w:val="073A5E"/>
            <w:sz w:val="20"/>
            <w:szCs w:val="20"/>
            <w:u w:val="single"/>
            <w:lang w:eastAsia="ru-RU"/>
          </w:rPr>
          <w:t xml:space="preserve"> Қағазға шығару </w:t>
        </w:r>
      </w:hyperlink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"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" 2007 жылғы 27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шілдедегі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З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аңының 5-бабының </w:t>
      </w:r>
      <w:hyperlink r:id="rId7" w:anchor="z1009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34-1) тармақшасына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сәйкес, "Педагог мәртебесі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" 2019 жылғы 27 желтоқсандағы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Заңының 5-бабының </w:t>
      </w:r>
      <w:hyperlink r:id="rId8" w:anchor="z35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3-тармағына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16-бабының </w:t>
      </w:r>
      <w:hyperlink r:id="rId9" w:anchor="z66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1-тармағына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негізінде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БҰЙЫРАМЫН: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1. Қоса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берілі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п</w:t>
      </w:r>
      <w:proofErr w:type="spellEnd"/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отырған: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1) осы бұ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йры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ққа </w:t>
      </w:r>
      <w:hyperlink r:id="rId10" w:anchor="z11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1-қосымшаға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 Педагогикалық әдеп қағидалары;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      2) осы бұ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йры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ққа </w:t>
      </w:r>
      <w:hyperlink r:id="rId11" w:anchor="z62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2-қосымшаға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сәйкес Педагогикалық әдеп жөніндегі кеңестің жұмысын ұйымдастырудың үлгілік қағидалары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бекітілсін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2. "Педагогикалық әдеп қағидаларын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бекіту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туралы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"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ғылым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министрі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міндетін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атқарушының 2016 жылғы 8 қаңтардағы № 9 </w:t>
      </w:r>
      <w:hyperlink r:id="rId12" w:anchor="z1" w:history="1">
        <w:r w:rsidRPr="00862BA5">
          <w:rPr>
            <w:rFonts w:ascii="Times New Roman" w:eastAsia="Times New Roman" w:hAnsi="Times New Roman" w:cs="Times New Roman"/>
            <w:color w:val="073A5E"/>
            <w:spacing w:val="1"/>
            <w:sz w:val="20"/>
            <w:szCs w:val="20"/>
            <w:u w:val="single"/>
            <w:lang w:eastAsia="ru-RU"/>
          </w:rPr>
          <w:t>бұйрығының</w:t>
        </w:r>
      </w:hyperlink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(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Нормативтік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құқықтық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актілерді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тіркеу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тізілімінде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№ 13038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болып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тіркелген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, 2017 жылғы 1 қаңтарда Қазақстан </w:t>
      </w:r>
      <w:proofErr w:type="spellStart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нормативтік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құқықтық актілерінің электрондық түрдегі эталондық бақылау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банкінде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жарияланған) күші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жойылды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деп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танылсын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  <w:proofErr w:type="gramEnd"/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3.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департаменті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(Н.Ә.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Байжанов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) Қазақстан Республикасының заңнамасында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белгіленген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тәртіппен: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1) осы бұйрықты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Әділет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министрлігінде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мемлекеттік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тіркеуді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;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2) осы бұйрық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ресми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жарияланғаннан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кейін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оны Қазақстан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Республикасы</w:t>
      </w:r>
      <w:proofErr w:type="spellEnd"/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интернет-ресурсында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орналастыруды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қамтамасыз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етсін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4. Осы бұйрықтың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орындалуын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бақылау Қазақстан Республикасыны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ң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Б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ілім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және ғылым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вице-министрі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Ш.Т. Кариноваға жүктелсін.</w:t>
      </w:r>
    </w:p>
    <w:p w:rsidR="00C872BC" w:rsidRPr="00862BA5" w:rsidRDefault="00C872BC" w:rsidP="00C872BC">
      <w:pPr>
        <w:spacing w:after="0" w:line="228" w:lineRule="atLeast"/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</w:pPr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      5. Осы бұйрық алғашқы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ресми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жарияланған күнінен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кейін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 күнтізбелік он күн өткен соң қ</w:t>
      </w:r>
      <w:proofErr w:type="gram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олданыс</w:t>
      </w:r>
      <w:proofErr w:type="gram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 xml:space="preserve">қа </w:t>
      </w:r>
      <w:proofErr w:type="spellStart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енгізіледі</w:t>
      </w:r>
      <w:proofErr w:type="spellEnd"/>
      <w:r w:rsidRPr="00862BA5">
        <w:rPr>
          <w:rFonts w:ascii="Times New Roman" w:eastAsia="Times New Roman" w:hAnsi="Times New Roman" w:cs="Times New Roman"/>
          <w:color w:val="666666"/>
          <w:spacing w:val="1"/>
          <w:sz w:val="20"/>
          <w:szCs w:val="20"/>
          <w:lang w:eastAsia="ru-RU"/>
        </w:rPr>
        <w:t>.</w:t>
      </w:r>
    </w:p>
    <w:tbl>
      <w:tblPr>
        <w:tblW w:w="7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1"/>
        <w:gridCol w:w="2549"/>
      </w:tblGrid>
      <w:tr w:rsidR="00C872BC" w:rsidRPr="00862BA5" w:rsidTr="00E14357">
        <w:trPr>
          <w:tblCellSpacing w:w="15" w:type="dxa"/>
        </w:trPr>
        <w:tc>
          <w:tcPr>
            <w:tcW w:w="4800" w:type="dxa"/>
            <w:shd w:val="clear" w:color="auto" w:fill="auto"/>
            <w:hideMark/>
          </w:tcPr>
          <w:p w:rsidR="00C872BC" w:rsidRPr="00862BA5" w:rsidRDefault="00C872BC" w:rsidP="00E14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      Қазақстан Республикасыны</w:t>
            </w:r>
            <w:proofErr w:type="gramStart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ң</w:t>
            </w:r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br/>
            </w:r>
            <w:proofErr w:type="spellStart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Б</w:t>
            </w:r>
            <w:proofErr w:type="gramEnd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ілім</w:t>
            </w:r>
            <w:proofErr w:type="spellEnd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 xml:space="preserve"> және ғылым </w:t>
            </w:r>
            <w:proofErr w:type="spellStart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министрі</w:t>
            </w:r>
            <w:proofErr w:type="spellEnd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hideMark/>
          </w:tcPr>
          <w:p w:rsidR="00C872BC" w:rsidRPr="00862BA5" w:rsidRDefault="00C872BC" w:rsidP="00E14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862BA5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  <w:lang w:eastAsia="ru-RU"/>
              </w:rPr>
              <w:t>Аймагамбетов</w:t>
            </w:r>
            <w:proofErr w:type="spellEnd"/>
            <w:r w:rsidRPr="00862BA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72127" w:rsidRDefault="00672127"/>
    <w:sectPr w:rsidR="00672127" w:rsidSect="0067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72BC"/>
    <w:rsid w:val="00672127"/>
    <w:rsid w:val="00C8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9000002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Z070000319_" TargetMode="External"/><Relationship Id="rId12" Type="http://schemas.openxmlformats.org/officeDocument/2006/relationships/hyperlink" Target="https://adilet.zan.kz/kaz/docs/V1600013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print()" TargetMode="External"/><Relationship Id="rId11" Type="http://schemas.openxmlformats.org/officeDocument/2006/relationships/hyperlink" Target="https://adilet.zan.kz/kaz/docs/V2000020619" TargetMode="External"/><Relationship Id="rId5" Type="http://schemas.openxmlformats.org/officeDocument/2006/relationships/hyperlink" Target="javascript:fullscreen(true)" TargetMode="External"/><Relationship Id="rId10" Type="http://schemas.openxmlformats.org/officeDocument/2006/relationships/hyperlink" Target="https://adilet.zan.kz/kaz/docs/V2000020619" TargetMode="External"/><Relationship Id="rId4" Type="http://schemas.openxmlformats.org/officeDocument/2006/relationships/hyperlink" Target="https://adilet.zan.kz/kaz/docs/V2000020619/compare" TargetMode="External"/><Relationship Id="rId9" Type="http://schemas.openxmlformats.org/officeDocument/2006/relationships/hyperlink" Target="https://adilet.zan.kz/kaz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2022-03-01T15:30:00Z</dcterms:created>
  <dcterms:modified xsi:type="dcterms:W3CDTF">2022-03-01T15:34:00Z</dcterms:modified>
</cp:coreProperties>
</file>